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4D" w:rsidRDefault="0090234D" w:rsidP="0090234D">
      <w:pPr>
        <w:pStyle w:val="p2"/>
        <w:spacing w:line="240" w:lineRule="auto"/>
        <w:ind w:left="2880"/>
        <w:rPr>
          <w:sz w:val="16"/>
          <w:szCs w:val="16"/>
        </w:rPr>
      </w:pPr>
    </w:p>
    <w:p w:rsidR="0090234D" w:rsidRDefault="0090234D" w:rsidP="0090234D">
      <w:pPr>
        <w:pStyle w:val="p2"/>
        <w:spacing w:line="240" w:lineRule="auto"/>
        <w:ind w:left="2880"/>
        <w:rPr>
          <w:sz w:val="16"/>
          <w:szCs w:val="16"/>
        </w:rPr>
      </w:pPr>
    </w:p>
    <w:p w:rsidR="0090234D" w:rsidRDefault="0090234D" w:rsidP="0090234D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90234D" w:rsidRDefault="0090234D" w:rsidP="0090234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Ecclesiastical Exemption (Listed Buildings and Conservation Areas) Order 2010</w:t>
      </w:r>
    </w:p>
    <w:p w:rsidR="0090234D" w:rsidRDefault="0090234D" w:rsidP="0090234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="00D21B56" w:rsidRPr="00D21B56">
        <w:rPr>
          <w:sz w:val="16"/>
          <w:szCs w:val="16"/>
        </w:rPr>
        <w:t xml:space="preserve">2017 </w:t>
      </w:r>
      <w:r w:rsidR="00D21B56">
        <w:rPr>
          <w:sz w:val="16"/>
          <w:szCs w:val="16"/>
        </w:rPr>
        <w:t>and C</w:t>
      </w:r>
      <w:r>
        <w:rPr>
          <w:sz w:val="16"/>
          <w:szCs w:val="16"/>
        </w:rPr>
        <w:t>anon 1276</w:t>
      </w:r>
    </w:p>
    <w:p w:rsidR="0090234D" w:rsidRDefault="0090234D" w:rsidP="0090234D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90234D" w:rsidRDefault="0090234D" w:rsidP="0090234D">
      <w:pPr>
        <w:pStyle w:val="c4"/>
        <w:tabs>
          <w:tab w:val="left" w:pos="3440"/>
        </w:tabs>
        <w:spacing w:line="240" w:lineRule="auto"/>
        <w:rPr>
          <w:b/>
          <w:bCs/>
        </w:rPr>
      </w:pPr>
      <w:r>
        <w:rPr>
          <w:b/>
          <w:bCs/>
        </w:rPr>
        <w:t xml:space="preserve">HISTORIC CHURCHES COMMITTEE FOR THE DIOCESE(S) OF </w:t>
      </w:r>
      <w:r>
        <w:rPr>
          <w:b/>
          <w:bCs/>
          <w:color w:val="FF0000"/>
        </w:rPr>
        <w:t>NAME(S)</w:t>
      </w:r>
    </w:p>
    <w:p w:rsidR="0090234D" w:rsidRDefault="0090234D" w:rsidP="0090234D">
      <w:pPr>
        <w:pStyle w:val="c5"/>
        <w:spacing w:line="240" w:lineRule="auto"/>
        <w:rPr>
          <w:b/>
          <w:bCs/>
          <w:sz w:val="26"/>
          <w:szCs w:val="26"/>
        </w:rPr>
      </w:pPr>
    </w:p>
    <w:p w:rsidR="005C5E13" w:rsidRPr="0090234D" w:rsidRDefault="00385E78">
      <w:pPr>
        <w:pStyle w:val="c3"/>
        <w:tabs>
          <w:tab w:val="left" w:pos="720"/>
        </w:tabs>
        <w:spacing w:line="240" w:lineRule="auto"/>
        <w:rPr>
          <w:b/>
          <w:bCs/>
          <w:sz w:val="32"/>
          <w:szCs w:val="32"/>
        </w:rPr>
      </w:pPr>
      <w:r w:rsidRPr="0090234D">
        <w:rPr>
          <w:b/>
          <w:bCs/>
          <w:sz w:val="32"/>
          <w:szCs w:val="32"/>
        </w:rPr>
        <w:t>N</w:t>
      </w:r>
      <w:r w:rsidR="0094377E" w:rsidRPr="0090234D">
        <w:rPr>
          <w:b/>
          <w:bCs/>
          <w:sz w:val="32"/>
          <w:szCs w:val="32"/>
        </w:rPr>
        <w:t>OTICE OF DETERMINATION OF APPEAL</w:t>
      </w:r>
    </w:p>
    <w:p w:rsidR="005C5E13" w:rsidRDefault="005C5E13">
      <w:pPr>
        <w:tabs>
          <w:tab w:val="left" w:pos="720"/>
        </w:tabs>
        <w:jc w:val="both"/>
        <w:rPr>
          <w:sz w:val="26"/>
          <w:szCs w:val="26"/>
        </w:rPr>
      </w:pPr>
    </w:p>
    <w:p w:rsidR="00AA0845" w:rsidRDefault="00AA0845" w:rsidP="00AA0845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 reference: </w:t>
      </w:r>
    </w:p>
    <w:p w:rsidR="00AA0845" w:rsidRDefault="00AA0845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</w:p>
    <w:p w:rsidR="007623CB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Listing Grade: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E252EC">
        <w:rPr>
          <w:sz w:val="20"/>
          <w:szCs w:val="20"/>
        </w:rPr>
        <w:t xml:space="preserve">: </w:t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E252EC">
        <w:rPr>
          <w:sz w:val="20"/>
          <w:szCs w:val="20"/>
        </w:rPr>
        <w:tab/>
      </w:r>
    </w:p>
    <w:p w:rsidR="007623CB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5C5E13" w:rsidRDefault="007623C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Email:</w:t>
      </w:r>
      <w:r w:rsidR="00E252EC">
        <w:rPr>
          <w:sz w:val="20"/>
          <w:szCs w:val="20"/>
        </w:rPr>
        <w:t xml:space="preserve"> </w:t>
      </w:r>
    </w:p>
    <w:p w:rsidR="00E252EC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252EC">
        <w:rPr>
          <w:sz w:val="20"/>
          <w:szCs w:val="20"/>
        </w:rPr>
        <w:t xml:space="preserve"> </w:t>
      </w:r>
    </w:p>
    <w:p w:rsidR="00C5438B" w:rsidRDefault="00C5438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:rsidR="00F22C23" w:rsidRDefault="005C5E13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 Date of </w:t>
      </w:r>
      <w:r w:rsidR="005F7195">
        <w:rPr>
          <w:sz w:val="20"/>
          <w:szCs w:val="20"/>
        </w:rPr>
        <w:t>determination:</w:t>
      </w:r>
    </w:p>
    <w:p w:rsidR="00385E78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385E78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Date of Appeal Hearing:</w:t>
      </w:r>
    </w:p>
    <w:p w:rsidR="00385E78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385E78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6. Decision:</w:t>
      </w:r>
    </w:p>
    <w:p w:rsidR="00CF5C2A" w:rsidRDefault="00CF5C2A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385E78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Reasons for the decision will be given separately.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:rsidR="005F7195" w:rsidRDefault="00385E78" w:rsidP="0057039F">
      <w:pPr>
        <w:tabs>
          <w:tab w:val="left" w:pos="340"/>
        </w:tabs>
        <w:spacing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Notice does not constitute permission to commence any works. No work is to be commenced until a </w:t>
      </w:r>
      <w:r w:rsidR="007623CB">
        <w:rPr>
          <w:b/>
          <w:sz w:val="20"/>
          <w:szCs w:val="20"/>
        </w:rPr>
        <w:t>faculty</w:t>
      </w:r>
      <w:r>
        <w:rPr>
          <w:b/>
          <w:sz w:val="20"/>
          <w:szCs w:val="20"/>
        </w:rPr>
        <w:t xml:space="preserve"> is received from the Historic Churches Committee.</w:t>
      </w:r>
    </w:p>
    <w:p w:rsidR="00385E78" w:rsidRDefault="00385E78" w:rsidP="0057039F">
      <w:pPr>
        <w:tabs>
          <w:tab w:val="left" w:pos="340"/>
        </w:tabs>
        <w:spacing w:line="300" w:lineRule="exact"/>
        <w:jc w:val="both"/>
        <w:rPr>
          <w:b/>
          <w:sz w:val="20"/>
          <w:szCs w:val="20"/>
        </w:rPr>
      </w:pPr>
    </w:p>
    <w:p w:rsidR="005F7195" w:rsidRDefault="005F7195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F7195" w:rsidRPr="005F7195" w:rsidRDefault="005F7195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CF5C2A" w:rsidRDefault="00CF5C2A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CF5C2A" w:rsidRDefault="00CF5C2A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C5E13" w:rsidRDefault="005C5E13">
      <w:pPr>
        <w:pStyle w:val="t11"/>
        <w:tabs>
          <w:tab w:val="left" w:pos="3720"/>
        </w:tabs>
        <w:spacing w:line="240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 w:rsidR="00F22C23">
        <w:rPr>
          <w:i/>
          <w:iCs/>
          <w:sz w:val="16"/>
          <w:szCs w:val="16"/>
        </w:rPr>
        <w:t>(</w:t>
      </w:r>
      <w:r w:rsidR="005F7195">
        <w:rPr>
          <w:i/>
          <w:iCs/>
          <w:sz w:val="16"/>
          <w:szCs w:val="16"/>
        </w:rPr>
        <w:t>Secretary</w:t>
      </w:r>
      <w:r w:rsidR="00F22C23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>
        <w:rPr>
          <w:sz w:val="20"/>
          <w:szCs w:val="20"/>
        </w:rPr>
        <w:t xml:space="preserve"> </w:t>
      </w:r>
      <w:r w:rsidR="00AB59C0">
        <w:rPr>
          <w:i/>
          <w:sz w:val="20"/>
          <w:szCs w:val="20"/>
        </w:rPr>
        <w:t>(</w:t>
      </w:r>
      <w:r>
        <w:rPr>
          <w:i/>
          <w:iCs/>
          <w:sz w:val="16"/>
          <w:szCs w:val="16"/>
        </w:rPr>
        <w:t>Date</w:t>
      </w:r>
      <w:r w:rsidR="00AB59C0">
        <w:rPr>
          <w:i/>
          <w:iCs/>
          <w:sz w:val="16"/>
          <w:szCs w:val="16"/>
        </w:rPr>
        <w:t>)</w:t>
      </w:r>
    </w:p>
    <w:p w:rsidR="005C5E13" w:rsidRDefault="005C5E13">
      <w:pPr>
        <w:tabs>
          <w:tab w:val="left" w:pos="3720"/>
        </w:tabs>
        <w:rPr>
          <w:sz w:val="20"/>
          <w:szCs w:val="20"/>
        </w:rPr>
      </w:pPr>
    </w:p>
    <w:p w:rsidR="005C5E13" w:rsidRDefault="005C5E13">
      <w:pPr>
        <w:tabs>
          <w:tab w:val="left" w:pos="720"/>
        </w:tabs>
        <w:rPr>
          <w:b/>
          <w:bCs/>
          <w:sz w:val="20"/>
          <w:szCs w:val="20"/>
        </w:rPr>
      </w:pPr>
    </w:p>
    <w:p w:rsidR="00F22C23" w:rsidRDefault="00F22C23">
      <w:pPr>
        <w:tabs>
          <w:tab w:val="left" w:pos="720"/>
        </w:tabs>
        <w:rPr>
          <w:b/>
          <w:bCs/>
          <w:sz w:val="20"/>
          <w:szCs w:val="20"/>
        </w:rPr>
      </w:pPr>
    </w:p>
    <w:p w:rsidR="005C5E13" w:rsidRDefault="005C5E13">
      <w:pPr>
        <w:pStyle w:val="p16"/>
        <w:spacing w:line="240" w:lineRule="auto"/>
        <w:ind w:hanging="3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Secretary </w:t>
      </w:r>
    </w:p>
    <w:p w:rsidR="005C5E13" w:rsidRPr="00D21B56" w:rsidRDefault="005C5E13">
      <w:pPr>
        <w:pStyle w:val="p16"/>
        <w:spacing w:line="240" w:lineRule="auto"/>
        <w:ind w:hanging="368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Historic Churches Committee for </w:t>
      </w:r>
      <w:r w:rsidR="007623CB" w:rsidRPr="00D21B56">
        <w:rPr>
          <w:color w:val="FF0000"/>
          <w:sz w:val="20"/>
          <w:szCs w:val="20"/>
        </w:rPr>
        <w:t>NAME</w:t>
      </w:r>
    </w:p>
    <w:p w:rsidR="00F22C23" w:rsidRDefault="005C5E13" w:rsidP="0090234D">
      <w:pPr>
        <w:pStyle w:val="p17"/>
        <w:spacing w:line="240" w:lineRule="auto"/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623CB">
        <w:rPr>
          <w:sz w:val="20"/>
          <w:szCs w:val="20"/>
        </w:rPr>
        <w:t>ADDRESS</w:t>
      </w:r>
    </w:p>
    <w:p w:rsidR="007623CB" w:rsidRDefault="007623CB" w:rsidP="007623CB">
      <w:pPr>
        <w:pStyle w:val="p17"/>
        <w:spacing w:line="240" w:lineRule="auto"/>
        <w:ind w:left="62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Email</w:t>
      </w:r>
    </w:p>
    <w:p w:rsidR="005C5E13" w:rsidRDefault="005C5E13">
      <w:pPr>
        <w:pStyle w:val="p17"/>
        <w:spacing w:line="240" w:lineRule="auto"/>
        <w:ind w:left="620"/>
        <w:rPr>
          <w:b/>
          <w:bCs/>
          <w:sz w:val="20"/>
          <w:szCs w:val="20"/>
        </w:rPr>
      </w:pPr>
    </w:p>
    <w:p w:rsidR="00385E78" w:rsidRPr="00385E78" w:rsidRDefault="00385E78" w:rsidP="00385E78">
      <w:pPr>
        <w:tabs>
          <w:tab w:val="left" w:pos="340"/>
        </w:tabs>
        <w:spacing w:line="300" w:lineRule="exact"/>
        <w:rPr>
          <w:i/>
          <w:sz w:val="20"/>
          <w:szCs w:val="20"/>
        </w:rPr>
      </w:pPr>
      <w:r w:rsidRPr="00385E78">
        <w:rPr>
          <w:i/>
          <w:sz w:val="20"/>
          <w:szCs w:val="20"/>
        </w:rPr>
        <w:t xml:space="preserve">A copy of this Notice has been sent to the applicant, to any person who has submitted written representations to the Secretary of the Historic Churches Committee relating to this application, </w:t>
      </w:r>
      <w:r w:rsidR="0057039F">
        <w:rPr>
          <w:i/>
          <w:sz w:val="20"/>
          <w:szCs w:val="20"/>
        </w:rPr>
        <w:t xml:space="preserve">and </w:t>
      </w:r>
      <w:r w:rsidRPr="00385E78">
        <w:rPr>
          <w:i/>
          <w:sz w:val="20"/>
          <w:szCs w:val="20"/>
        </w:rPr>
        <w:t xml:space="preserve">to </w:t>
      </w:r>
      <w:r w:rsidR="007623CB">
        <w:rPr>
          <w:i/>
          <w:sz w:val="20"/>
          <w:szCs w:val="20"/>
        </w:rPr>
        <w:t>Historic England</w:t>
      </w:r>
      <w:r w:rsidRPr="00385E78">
        <w:rPr>
          <w:i/>
          <w:sz w:val="20"/>
          <w:szCs w:val="20"/>
        </w:rPr>
        <w:t xml:space="preserve">, the </w:t>
      </w:r>
      <w:r w:rsidR="007623CB">
        <w:rPr>
          <w:i/>
          <w:sz w:val="20"/>
          <w:szCs w:val="20"/>
        </w:rPr>
        <w:t>l</w:t>
      </w:r>
      <w:r w:rsidRPr="00385E78">
        <w:rPr>
          <w:i/>
          <w:sz w:val="20"/>
          <w:szCs w:val="20"/>
        </w:rPr>
        <w:t xml:space="preserve">ocal </w:t>
      </w:r>
      <w:r w:rsidR="007623CB">
        <w:rPr>
          <w:i/>
          <w:sz w:val="20"/>
          <w:szCs w:val="20"/>
        </w:rPr>
        <w:t>p</w:t>
      </w:r>
      <w:r w:rsidRPr="00385E78">
        <w:rPr>
          <w:i/>
          <w:sz w:val="20"/>
          <w:szCs w:val="20"/>
        </w:rPr>
        <w:t xml:space="preserve">lanning </w:t>
      </w:r>
      <w:r w:rsidR="007623CB">
        <w:rPr>
          <w:i/>
          <w:sz w:val="20"/>
          <w:szCs w:val="20"/>
        </w:rPr>
        <w:t>a</w:t>
      </w:r>
      <w:r w:rsidRPr="00385E78">
        <w:rPr>
          <w:i/>
          <w:sz w:val="20"/>
          <w:szCs w:val="20"/>
        </w:rPr>
        <w:t xml:space="preserve">uthority and the </w:t>
      </w:r>
      <w:r w:rsidR="007623CB">
        <w:rPr>
          <w:i/>
          <w:sz w:val="20"/>
          <w:szCs w:val="20"/>
        </w:rPr>
        <w:t>n</w:t>
      </w:r>
      <w:r w:rsidRPr="00385E78">
        <w:rPr>
          <w:i/>
          <w:sz w:val="20"/>
          <w:szCs w:val="20"/>
        </w:rPr>
        <w:t xml:space="preserve">ational </w:t>
      </w:r>
      <w:r w:rsidR="007623CB">
        <w:rPr>
          <w:i/>
          <w:sz w:val="20"/>
          <w:szCs w:val="20"/>
        </w:rPr>
        <w:t>a</w:t>
      </w:r>
      <w:r w:rsidRPr="00385E78">
        <w:rPr>
          <w:i/>
          <w:sz w:val="20"/>
          <w:szCs w:val="20"/>
        </w:rPr>
        <w:t xml:space="preserve">menity </w:t>
      </w:r>
      <w:r w:rsidR="007623CB">
        <w:rPr>
          <w:i/>
          <w:sz w:val="20"/>
          <w:szCs w:val="20"/>
        </w:rPr>
        <w:t>s</w:t>
      </w:r>
      <w:r w:rsidRPr="00385E78">
        <w:rPr>
          <w:i/>
          <w:sz w:val="20"/>
          <w:szCs w:val="20"/>
        </w:rPr>
        <w:t xml:space="preserve">ocieties. </w:t>
      </w:r>
    </w:p>
    <w:p w:rsidR="005F7195" w:rsidRDefault="005F7195" w:rsidP="00385E78">
      <w:pPr>
        <w:pStyle w:val="p17"/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5F7195">
      <w:headerReference w:type="default" r:id="rId8"/>
      <w:type w:val="continuous"/>
      <w:pgSz w:w="11920" w:h="16800"/>
      <w:pgMar w:top="743" w:right="851" w:bottom="851" w:left="79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16" w:rsidRDefault="00F16716">
      <w:r>
        <w:separator/>
      </w:r>
    </w:p>
  </w:endnote>
  <w:endnote w:type="continuationSeparator" w:id="0">
    <w:p w:rsidR="00F16716" w:rsidRDefault="00F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16" w:rsidRDefault="00F16716">
      <w:r>
        <w:separator/>
      </w:r>
    </w:p>
  </w:footnote>
  <w:footnote w:type="continuationSeparator" w:id="0">
    <w:p w:rsidR="00F16716" w:rsidRDefault="00F1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13" w:rsidRDefault="00F22C23">
    <w:pPr>
      <w:tabs>
        <w:tab w:val="center" w:pos="471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Form </w:t>
    </w:r>
    <w:r w:rsidR="006954C1">
      <w:rPr>
        <w:sz w:val="20"/>
        <w:szCs w:val="20"/>
        <w:lang w:val="en-GB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778A"/>
    <w:multiLevelType w:val="hybridMultilevel"/>
    <w:tmpl w:val="1F76476E"/>
    <w:lvl w:ilvl="0" w:tplc="B40C9CF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C"/>
    <w:rsid w:val="00190FEF"/>
    <w:rsid w:val="001B4FAC"/>
    <w:rsid w:val="00254118"/>
    <w:rsid w:val="00385E78"/>
    <w:rsid w:val="0057039F"/>
    <w:rsid w:val="005C5E13"/>
    <w:rsid w:val="005F7195"/>
    <w:rsid w:val="006954C1"/>
    <w:rsid w:val="006A2928"/>
    <w:rsid w:val="007409D6"/>
    <w:rsid w:val="007623CB"/>
    <w:rsid w:val="007B5A9E"/>
    <w:rsid w:val="00860233"/>
    <w:rsid w:val="008F2088"/>
    <w:rsid w:val="0090234D"/>
    <w:rsid w:val="0094377E"/>
    <w:rsid w:val="00A23E07"/>
    <w:rsid w:val="00A64F18"/>
    <w:rsid w:val="00AA0845"/>
    <w:rsid w:val="00AB59C0"/>
    <w:rsid w:val="00C5438B"/>
    <w:rsid w:val="00CF5C2A"/>
    <w:rsid w:val="00D21B56"/>
    <w:rsid w:val="00E252EC"/>
    <w:rsid w:val="00F16716"/>
    <w:rsid w:val="00F22C23"/>
    <w:rsid w:val="00F25AB2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33FCE2-794F-48C7-AD85-83B6D18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p5">
    <w:name w:val="p5"/>
    <w:basedOn w:val="Normal"/>
    <w:uiPriority w:val="99"/>
    <w:pPr>
      <w:tabs>
        <w:tab w:val="left" w:pos="340"/>
      </w:tabs>
      <w:spacing w:line="240" w:lineRule="atLeast"/>
      <w:ind w:left="460"/>
    </w:pPr>
  </w:style>
  <w:style w:type="paragraph" w:customStyle="1" w:styleId="p6">
    <w:name w:val="p6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uiPriority w:val="99"/>
    <w:pPr>
      <w:spacing w:line="240" w:lineRule="atLeast"/>
      <w:ind w:left="460"/>
      <w:jc w:val="both"/>
    </w:pPr>
  </w:style>
  <w:style w:type="paragraph" w:customStyle="1" w:styleId="p9">
    <w:name w:val="p9"/>
    <w:basedOn w:val="Normal"/>
    <w:uiPriority w:val="99"/>
    <w:pPr>
      <w:tabs>
        <w:tab w:val="left" w:pos="2360"/>
      </w:tabs>
      <w:spacing w:line="240" w:lineRule="atLeast"/>
      <w:ind w:left="1560"/>
    </w:pPr>
  </w:style>
  <w:style w:type="paragraph" w:customStyle="1" w:styleId="t10">
    <w:name w:val="t10"/>
    <w:basedOn w:val="Normal"/>
    <w:uiPriority w:val="99"/>
    <w:pPr>
      <w:spacing w:line="240" w:lineRule="atLeast"/>
    </w:pPr>
  </w:style>
  <w:style w:type="paragraph" w:customStyle="1" w:styleId="t11">
    <w:name w:val="t11"/>
    <w:basedOn w:val="Normal"/>
    <w:uiPriority w:val="99"/>
    <w:pPr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uiPriority w:val="99"/>
    <w:pPr>
      <w:tabs>
        <w:tab w:val="left" w:pos="500"/>
      </w:tabs>
      <w:spacing w:line="240" w:lineRule="atLeast"/>
      <w:ind w:left="368" w:hanging="432"/>
    </w:pPr>
  </w:style>
  <w:style w:type="paragraph" w:customStyle="1" w:styleId="p17">
    <w:name w:val="p17"/>
    <w:basedOn w:val="Normal"/>
    <w:uiPriority w:val="99"/>
    <w:pPr>
      <w:tabs>
        <w:tab w:val="left" w:pos="620"/>
      </w:tabs>
      <w:spacing w:line="240" w:lineRule="atLeast"/>
      <w:ind w:left="1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570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39F"/>
    <w:rPr>
      <w:rFonts w:ascii="Segoe UI" w:hAnsi="Segoe UI" w:cs="Segoe UI"/>
      <w:sz w:val="18"/>
      <w:szCs w:val="18"/>
      <w:lang w:val="en-US" w:eastAsia="x-none"/>
    </w:rPr>
  </w:style>
  <w:style w:type="paragraph" w:customStyle="1" w:styleId="c4">
    <w:name w:val="c4"/>
    <w:basedOn w:val="Normal"/>
    <w:uiPriority w:val="99"/>
    <w:rsid w:val="0090234D"/>
    <w:pPr>
      <w:spacing w:line="240" w:lineRule="atLeast"/>
      <w:jc w:val="center"/>
    </w:pPr>
    <w:rPr>
      <w:lang w:eastAsia="en-US"/>
    </w:rPr>
  </w:style>
  <w:style w:type="paragraph" w:customStyle="1" w:styleId="c5">
    <w:name w:val="c5"/>
    <w:basedOn w:val="Normal"/>
    <w:uiPriority w:val="99"/>
    <w:rsid w:val="0090234D"/>
    <w:pPr>
      <w:spacing w:line="240" w:lineRule="atLeast"/>
      <w:jc w:val="center"/>
    </w:pPr>
    <w:rPr>
      <w:lang w:eastAsia="en-US"/>
    </w:rPr>
  </w:style>
  <w:style w:type="paragraph" w:customStyle="1" w:styleId="p2">
    <w:name w:val="p2"/>
    <w:basedOn w:val="Normal"/>
    <w:uiPriority w:val="99"/>
    <w:rsid w:val="0090234D"/>
    <w:pPr>
      <w:tabs>
        <w:tab w:val="left" w:pos="3440"/>
      </w:tabs>
      <w:spacing w:line="240" w:lineRule="atLeast"/>
      <w:ind w:left="2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F238-1A8D-447B-9D6A-E6A3A1A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Pjanntn (L~~ BL1IIdifl&amp;~ and Con</vt:lpstr>
    </vt:vector>
  </TitlesOfParts>
  <Company>Mr King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Pjanntn (L~~ BL1IIdifl&amp;~ and Con</dc:title>
  <dc:subject/>
  <dc:creator>Phil King</dc:creator>
  <cp:keywords/>
  <dc:description/>
  <cp:lastModifiedBy>Andrew</cp:lastModifiedBy>
  <cp:revision>11</cp:revision>
  <cp:lastPrinted>2015-10-20T12:01:00Z</cp:lastPrinted>
  <dcterms:created xsi:type="dcterms:W3CDTF">2016-08-25T18:45:00Z</dcterms:created>
  <dcterms:modified xsi:type="dcterms:W3CDTF">2017-10-17T17:25:00Z</dcterms:modified>
</cp:coreProperties>
</file>